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4" w:rsidRDefault="00F419F4" w:rsidP="00F419F4">
      <w:proofErr w:type="gramStart"/>
      <w:r>
        <w:t xml:space="preserve">Christopher J. Akin, </w:t>
      </w:r>
      <w:r>
        <w:rPr>
          <w:i/>
        </w:rPr>
        <w:t>How to Discover and Use Social Media-Related Evidence</w:t>
      </w:r>
      <w:r>
        <w:t>, 37 Litigation 32 (2011).</w:t>
      </w:r>
      <w:proofErr w:type="gramEnd"/>
    </w:p>
    <w:p w:rsidR="00F419F4" w:rsidRDefault="00F419F4" w:rsidP="00F419F4">
      <w:r>
        <w:t xml:space="preserve">Joshua </w:t>
      </w:r>
      <w:proofErr w:type="spellStart"/>
      <w:r>
        <w:t>Briones</w:t>
      </w:r>
      <w:proofErr w:type="spellEnd"/>
      <w:r>
        <w:t xml:space="preserve"> &amp; </w:t>
      </w:r>
      <w:proofErr w:type="gramStart"/>
      <w:r>
        <w:t xml:space="preserve">Ana  </w:t>
      </w:r>
      <w:proofErr w:type="spellStart"/>
      <w:r>
        <w:t>Tagvoryan</w:t>
      </w:r>
      <w:proofErr w:type="spellEnd"/>
      <w:proofErr w:type="gramEnd"/>
      <w:r>
        <w:t>, Social Media as Evidence: Cases, Practice Pointers, and Techniques (2013).</w:t>
      </w:r>
    </w:p>
    <w:p w:rsidR="00F419F4" w:rsidRDefault="00F419F4" w:rsidP="00F419F4">
      <w:r>
        <w:t xml:space="preserve">Joshua L. </w:t>
      </w:r>
      <w:proofErr w:type="spellStart"/>
      <w:r>
        <w:t>Brunty</w:t>
      </w:r>
      <w:proofErr w:type="spellEnd"/>
      <w:r>
        <w:t xml:space="preserve"> &amp; Katherine </w:t>
      </w:r>
      <w:proofErr w:type="spellStart"/>
      <w:r>
        <w:t>Helenek</w:t>
      </w:r>
      <w:proofErr w:type="spellEnd"/>
      <w:r>
        <w:t>, Social Media Investigation for Law Enforcement (2012).</w:t>
      </w:r>
    </w:p>
    <w:p w:rsidR="00F419F4" w:rsidRDefault="00F419F4" w:rsidP="00F419F4">
      <w:r>
        <w:t xml:space="preserve">Allison Clemency, </w:t>
      </w:r>
      <w:r>
        <w:rPr>
          <w:i/>
        </w:rPr>
        <w:t xml:space="preserve">“Friending,” “Following,” and “Digging” Up Evidentiary Dirt: The Ethical Implications of </w:t>
      </w:r>
      <w:proofErr w:type="spellStart"/>
      <w:r>
        <w:rPr>
          <w:i/>
        </w:rPr>
        <w:t>Investingating</w:t>
      </w:r>
      <w:proofErr w:type="spellEnd"/>
      <w:r>
        <w:rPr>
          <w:i/>
        </w:rPr>
        <w:t xml:space="preserve"> Information on Social Media Websites</w:t>
      </w:r>
      <w:r>
        <w:t>,</w:t>
      </w:r>
      <w:r>
        <w:t xml:space="preserve"> 43 Ariz. St. L.J. 2012 (2011).</w:t>
      </w:r>
    </w:p>
    <w:p w:rsidR="00F419F4" w:rsidRDefault="00F419F4" w:rsidP="00F419F4">
      <w:proofErr w:type="spellStart"/>
      <w:r>
        <w:t>Breanna</w:t>
      </w:r>
      <w:proofErr w:type="spellEnd"/>
      <w:r>
        <w:t xml:space="preserve"> M. </w:t>
      </w:r>
      <w:proofErr w:type="spellStart"/>
      <w:r>
        <w:t>Democko</w:t>
      </w:r>
      <w:proofErr w:type="spellEnd"/>
      <w:r>
        <w:t xml:space="preserve">, </w:t>
      </w:r>
      <w:r>
        <w:rPr>
          <w:i/>
        </w:rPr>
        <w:t>Social Media and the Rules on Authentication</w:t>
      </w:r>
      <w:r>
        <w:t xml:space="preserve">, 43 U. </w:t>
      </w:r>
      <w:proofErr w:type="spellStart"/>
      <w:r>
        <w:t>Tol</w:t>
      </w:r>
      <w:proofErr w:type="spellEnd"/>
      <w:r>
        <w:t>. L. Rev. 367 (2012).</w:t>
      </w:r>
    </w:p>
    <w:p w:rsidR="00F419F4" w:rsidRDefault="00F419F4" w:rsidP="00F419F4">
      <w:r>
        <w:t xml:space="preserve">Steven S. </w:t>
      </w:r>
      <w:proofErr w:type="spellStart"/>
      <w:r>
        <w:t>Gensler</w:t>
      </w:r>
      <w:proofErr w:type="spellEnd"/>
      <w:r>
        <w:t>, Special Rules for Social Media Discovery</w:t>
      </w:r>
      <w:proofErr w:type="gramStart"/>
      <w:r>
        <w:t>?,</w:t>
      </w:r>
      <w:proofErr w:type="gramEnd"/>
      <w:r>
        <w:t xml:space="preserve"> 65 Ark. L. Rev. 7 (2012).</w:t>
      </w:r>
    </w:p>
    <w:p w:rsidR="00F419F4" w:rsidRDefault="00F419F4">
      <w:r>
        <w:t xml:space="preserve">John Gilliland,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Admissibility of Social Media Evidence, </w:t>
      </w:r>
      <w:r>
        <w:t>39 Litigation 20 (2013).</w:t>
      </w:r>
    </w:p>
    <w:p w:rsidR="00F419F4" w:rsidRDefault="00F549B2">
      <w:r>
        <w:t xml:space="preserve">Patrick Marshall, </w:t>
      </w:r>
      <w:r w:rsidRPr="00F549B2">
        <w:rPr>
          <w:i/>
        </w:rPr>
        <w:t xml:space="preserve">What You Say on Facebook May Be Used </w:t>
      </w:r>
      <w:proofErr w:type="gramStart"/>
      <w:r w:rsidRPr="00F549B2">
        <w:rPr>
          <w:i/>
        </w:rPr>
        <w:t>Against</w:t>
      </w:r>
      <w:proofErr w:type="gramEnd"/>
      <w:r w:rsidRPr="00F549B2">
        <w:rPr>
          <w:i/>
        </w:rPr>
        <w:t xml:space="preserve"> You in a Court of Family Law:  Analysis of this new form of electronic evidence and why it should be on every matrimonial attorney’s radar</w:t>
      </w:r>
      <w:r>
        <w:t>, 63 Ala. L. Rev. 1115 (2012).</w:t>
      </w:r>
    </w:p>
    <w:p w:rsidR="00F419F4" w:rsidRDefault="00F419F4">
      <w:r>
        <w:t xml:space="preserve">Nicholas O. </w:t>
      </w:r>
      <w:proofErr w:type="gramStart"/>
      <w:r>
        <w:t>McCann,</w:t>
      </w:r>
      <w:proofErr w:type="gramEnd"/>
      <w:r>
        <w:t xml:space="preserve"> </w:t>
      </w:r>
      <w:r>
        <w:rPr>
          <w:i/>
        </w:rPr>
        <w:t>Tips for Authenticating Social Media Evidence</w:t>
      </w:r>
      <w:r>
        <w:t>, 100 Ill. B.J. 482 (2012).</w:t>
      </w:r>
    </w:p>
    <w:p w:rsidR="00B54258" w:rsidRDefault="00B54258">
      <w:r>
        <w:t xml:space="preserve">Lawrence Morales, </w:t>
      </w:r>
      <w:r w:rsidRPr="00B54258">
        <w:rPr>
          <w:i/>
        </w:rPr>
        <w:t>“</w:t>
      </w:r>
      <w:r>
        <w:rPr>
          <w:i/>
        </w:rPr>
        <w:t xml:space="preserve">What You Post or Tweet Can and Will be Used </w:t>
      </w:r>
      <w:proofErr w:type="gramStart"/>
      <w:r>
        <w:rPr>
          <w:i/>
        </w:rPr>
        <w:t>Against</w:t>
      </w:r>
      <w:proofErr w:type="gramEnd"/>
      <w:r>
        <w:rPr>
          <w:i/>
        </w:rPr>
        <w:t xml:space="preserve"> You in a Court of Law</w:t>
      </w:r>
      <w:r>
        <w:t>”</w:t>
      </w:r>
      <w:r w:rsidR="00526B02">
        <w:t xml:space="preserve">, 60 The </w:t>
      </w:r>
      <w:proofErr w:type="spellStart"/>
      <w:r w:rsidR="00526B02">
        <w:t>Advoc</w:t>
      </w:r>
      <w:proofErr w:type="spellEnd"/>
      <w:r w:rsidR="00526B02">
        <w:t xml:space="preserve">. </w:t>
      </w:r>
      <w:proofErr w:type="gramStart"/>
      <w:r w:rsidR="00526B02">
        <w:t>(Texas) 32 (2012).</w:t>
      </w:r>
      <w:proofErr w:type="gramEnd"/>
    </w:p>
    <w:p w:rsidR="00F419F4" w:rsidRDefault="00F419F4">
      <w:r>
        <w:t xml:space="preserve">Justin P. Murphy &amp; Adrian </w:t>
      </w:r>
      <w:proofErr w:type="spellStart"/>
      <w:r>
        <w:t>Fontecilla</w:t>
      </w:r>
      <w:proofErr w:type="spellEnd"/>
      <w:r>
        <w:t>, Social Media Evidence in Government Investigations and Criminal Proceedings: A Frontier of New Legal Issues, 19 Rich. J.L. &amp; Tech 11 (2</w:t>
      </w:r>
      <w:r>
        <w:t>013).</w:t>
      </w:r>
      <w:bookmarkStart w:id="0" w:name="_GoBack"/>
      <w:bookmarkEnd w:id="0"/>
    </w:p>
    <w:p w:rsidR="00287B70" w:rsidRDefault="00287B70">
      <w:r>
        <w:t xml:space="preserve">Christopher E. Parker &amp; Travis B. Swearingen, </w:t>
      </w:r>
      <w:r>
        <w:rPr>
          <w:i/>
        </w:rPr>
        <w:t>“Tweet</w:t>
      </w:r>
      <w:r w:rsidR="00E12769">
        <w:rPr>
          <w:i/>
        </w:rPr>
        <w:t>”</w:t>
      </w:r>
      <w:r>
        <w:rPr>
          <w:i/>
        </w:rPr>
        <w:t xml:space="preserve"> Me Your Status: Social Media in Discovery &amp; Trial</w:t>
      </w:r>
      <w:r>
        <w:t xml:space="preserve">, </w:t>
      </w:r>
      <w:r w:rsidR="00E12769">
        <w:t xml:space="preserve">59 Fed. </w:t>
      </w:r>
      <w:proofErr w:type="gramStart"/>
      <w:r w:rsidR="00E12769">
        <w:t>Law.</w:t>
      </w:r>
      <w:proofErr w:type="gramEnd"/>
      <w:r w:rsidR="00E12769">
        <w:t xml:space="preserve"> </w:t>
      </w:r>
      <w:proofErr w:type="gramStart"/>
      <w:r w:rsidR="00E12769">
        <w:t>34 (2012).</w:t>
      </w:r>
      <w:proofErr w:type="gramEnd"/>
    </w:p>
    <w:p w:rsidR="00754F01" w:rsidRDefault="00754F01">
      <w:r>
        <w:rPr>
          <w:i/>
        </w:rPr>
        <w:t>Social Media Law Center</w:t>
      </w:r>
      <w:r>
        <w:t xml:space="preserve">, Nat’l L. J., </w:t>
      </w:r>
      <w:hyperlink r:id="rId7" w:history="1">
        <w:r w:rsidRPr="009F3277">
          <w:rPr>
            <w:rStyle w:val="Hyperlink"/>
          </w:rPr>
          <w:t>http://www.law.com</w:t>
        </w:r>
      </w:hyperlink>
      <w:r>
        <w:t xml:space="preserve"> (then follow Social Media Law Center hyperlink in top right) (last visited June 11, 2013).</w:t>
      </w:r>
    </w:p>
    <w:p w:rsidR="00F419F4" w:rsidRDefault="00F419F4" w:rsidP="00F419F4">
      <w:r>
        <w:t xml:space="preserve">How to search by image, Google.com, </w:t>
      </w:r>
      <w:hyperlink r:id="rId8" w:history="1">
        <w:r>
          <w:rPr>
            <w:rStyle w:val="Hyperlink"/>
          </w:rPr>
          <w:t>https://support.google.com/images/answer/1325808?hl=en</w:t>
        </w:r>
      </w:hyperlink>
      <w:r>
        <w:t xml:space="preserve"> (last visited June 11, 2013)</w:t>
      </w:r>
    </w:p>
    <w:p w:rsidR="00F419F4" w:rsidRDefault="00F419F4" w:rsidP="00F419F4">
      <w:proofErr w:type="spellStart"/>
      <w:r>
        <w:t>TinEye</w:t>
      </w:r>
      <w:proofErr w:type="spellEnd"/>
      <w:r>
        <w:t xml:space="preserve"> Reverse Image Search, </w:t>
      </w:r>
      <w:hyperlink r:id="rId9" w:history="1">
        <w:r>
          <w:rPr>
            <w:rStyle w:val="Hyperlink"/>
          </w:rPr>
          <w:t>http://www.tineye.com/</w:t>
        </w:r>
      </w:hyperlink>
      <w:r>
        <w:t xml:space="preserve"> (last visited June 11, 2013)</w:t>
      </w:r>
    </w:p>
    <w:p w:rsidR="00F419F4" w:rsidRDefault="00F419F4" w:rsidP="00F419F4">
      <w:proofErr w:type="gramStart"/>
      <w:r>
        <w:t xml:space="preserve">122 Am. </w:t>
      </w:r>
      <w:proofErr w:type="spellStart"/>
      <w:r>
        <w:t>Jur</w:t>
      </w:r>
      <w:proofErr w:type="spellEnd"/>
      <w:r>
        <w:t>.</w:t>
      </w:r>
      <w:proofErr w:type="gramEnd"/>
      <w:r>
        <w:t xml:space="preserve"> Trials 421 (2011) (Facebook, MySpace, LinkedIn, Twitter, and Other Social Media in Trials)</w:t>
      </w:r>
    </w:p>
    <w:p w:rsidR="00F419F4" w:rsidRPr="00754F01" w:rsidRDefault="00F419F4"/>
    <w:sectPr w:rsidR="00F419F4" w:rsidRPr="00754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B2" w:rsidRDefault="00F549B2" w:rsidP="00F549B2">
      <w:pPr>
        <w:spacing w:after="0" w:line="240" w:lineRule="auto"/>
      </w:pPr>
      <w:r>
        <w:separator/>
      </w:r>
    </w:p>
  </w:endnote>
  <w:endnote w:type="continuationSeparator" w:id="0">
    <w:p w:rsidR="00F549B2" w:rsidRDefault="00F549B2" w:rsidP="00F5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B2" w:rsidRDefault="00F549B2" w:rsidP="00F549B2">
      <w:pPr>
        <w:spacing w:after="0" w:line="240" w:lineRule="auto"/>
      </w:pPr>
      <w:r>
        <w:separator/>
      </w:r>
    </w:p>
  </w:footnote>
  <w:footnote w:type="continuationSeparator" w:id="0">
    <w:p w:rsidR="00F549B2" w:rsidRDefault="00F549B2" w:rsidP="00F5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Header"/>
    </w:pPr>
    <w:r>
      <w:t>Selected Resources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B2" w:rsidRDefault="00F54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F549B2"/>
    <w:rsid w:val="00013DF8"/>
    <w:rsid w:val="00071745"/>
    <w:rsid w:val="00173F04"/>
    <w:rsid w:val="00183013"/>
    <w:rsid w:val="001D4C9B"/>
    <w:rsid w:val="00287B70"/>
    <w:rsid w:val="002C3416"/>
    <w:rsid w:val="002E6069"/>
    <w:rsid w:val="00461593"/>
    <w:rsid w:val="004A0BD3"/>
    <w:rsid w:val="004C5A1F"/>
    <w:rsid w:val="00526B02"/>
    <w:rsid w:val="005771EB"/>
    <w:rsid w:val="005A37BC"/>
    <w:rsid w:val="005B4187"/>
    <w:rsid w:val="00740518"/>
    <w:rsid w:val="00754F01"/>
    <w:rsid w:val="00782DCC"/>
    <w:rsid w:val="00876193"/>
    <w:rsid w:val="00A91CA3"/>
    <w:rsid w:val="00B54258"/>
    <w:rsid w:val="00B93C23"/>
    <w:rsid w:val="00C22E28"/>
    <w:rsid w:val="00C36AF1"/>
    <w:rsid w:val="00CE5157"/>
    <w:rsid w:val="00CE6C0E"/>
    <w:rsid w:val="00D00F6C"/>
    <w:rsid w:val="00D105AB"/>
    <w:rsid w:val="00DD6987"/>
    <w:rsid w:val="00E12769"/>
    <w:rsid w:val="00E2071C"/>
    <w:rsid w:val="00E641DD"/>
    <w:rsid w:val="00EB1AD2"/>
    <w:rsid w:val="00F419F4"/>
    <w:rsid w:val="00F549B2"/>
    <w:rsid w:val="00FC3A35"/>
    <w:rsid w:val="00FC4FF7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B2"/>
  </w:style>
  <w:style w:type="paragraph" w:styleId="Footer">
    <w:name w:val="footer"/>
    <w:basedOn w:val="Normal"/>
    <w:link w:val="FooterChar"/>
    <w:uiPriority w:val="99"/>
    <w:unhideWhenUsed/>
    <w:rsid w:val="00F5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B2"/>
  </w:style>
  <w:style w:type="character" w:styleId="Hyperlink">
    <w:name w:val="Hyperlink"/>
    <w:basedOn w:val="DefaultParagraphFont"/>
    <w:uiPriority w:val="99"/>
    <w:unhideWhenUsed/>
    <w:rsid w:val="00173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B2"/>
  </w:style>
  <w:style w:type="paragraph" w:styleId="Footer">
    <w:name w:val="footer"/>
    <w:basedOn w:val="Normal"/>
    <w:link w:val="FooterChar"/>
    <w:uiPriority w:val="99"/>
    <w:unhideWhenUsed/>
    <w:rsid w:val="00F5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B2"/>
  </w:style>
  <w:style w:type="character" w:styleId="Hyperlink">
    <w:name w:val="Hyperlink"/>
    <w:basedOn w:val="DefaultParagraphFont"/>
    <w:uiPriority w:val="99"/>
    <w:unhideWhenUsed/>
    <w:rsid w:val="00173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images/answer/1325808?hl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w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ney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School of Law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</dc:creator>
  <cp:lastModifiedBy>BUSL</cp:lastModifiedBy>
  <cp:revision>5</cp:revision>
  <dcterms:created xsi:type="dcterms:W3CDTF">2013-06-05T14:15:00Z</dcterms:created>
  <dcterms:modified xsi:type="dcterms:W3CDTF">2013-06-11T17:43:00Z</dcterms:modified>
</cp:coreProperties>
</file>